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7548" w14:textId="0365C0A5"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007407D1">
        <w:rPr>
          <w:b/>
          <w:noProof/>
          <w:sz w:val="24"/>
        </w:rPr>
        <w:t>155</w:t>
      </w:r>
      <w:r w:rsidRPr="002D6034">
        <w:rPr>
          <w:b/>
          <w:i/>
          <w:noProof/>
          <w:sz w:val="28"/>
        </w:rPr>
        <w:tab/>
        <w:t>S2-</w:t>
      </w:r>
      <w:r w:rsidRPr="00AA699C">
        <w:rPr>
          <w:b/>
          <w:iCs/>
          <w:noProof/>
          <w:sz w:val="28"/>
        </w:rPr>
        <w:t>2</w:t>
      </w:r>
      <w:r>
        <w:rPr>
          <w:b/>
          <w:iCs/>
          <w:noProof/>
          <w:sz w:val="28"/>
        </w:rPr>
        <w:t>3</w:t>
      </w:r>
      <w:r w:rsidR="000028ED">
        <w:rPr>
          <w:b/>
          <w:iCs/>
          <w:noProof/>
          <w:sz w:val="28"/>
        </w:rPr>
        <w:t>02467</w:t>
      </w:r>
    </w:p>
    <w:p w14:paraId="7CB45193" w14:textId="58FC4D0B" w:rsidR="001E41F3" w:rsidRPr="000147EF" w:rsidRDefault="007407D1"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sidR="00792576">
        <w:rPr>
          <w:rFonts w:cs="Arial"/>
          <w:b/>
          <w:bCs/>
          <w:sz w:val="24"/>
          <w:szCs w:val="24"/>
        </w:rPr>
        <w:t xml:space="preserve">– </w:t>
      </w:r>
      <w:r w:rsidR="00792576">
        <w:rPr>
          <w:rFonts w:cs="Arial"/>
          <w:b/>
          <w:noProof/>
          <w:sz w:val="24"/>
          <w:szCs w:val="24"/>
        </w:rPr>
        <w:t>2</w:t>
      </w:r>
      <w:r>
        <w:rPr>
          <w:rFonts w:cs="Arial"/>
          <w:b/>
          <w:noProof/>
          <w:sz w:val="24"/>
          <w:szCs w:val="24"/>
        </w:rPr>
        <w:t>4</w:t>
      </w:r>
      <w:r w:rsidRPr="007407D1">
        <w:rPr>
          <w:rFonts w:cs="Arial"/>
          <w:b/>
          <w:noProof/>
          <w:sz w:val="24"/>
          <w:szCs w:val="24"/>
          <w:vertAlign w:val="superscript"/>
        </w:rPr>
        <w:t>th</w:t>
      </w:r>
      <w:r w:rsidR="00792576">
        <w:rPr>
          <w:rFonts w:cs="Arial"/>
          <w:b/>
          <w:noProof/>
          <w:sz w:val="24"/>
          <w:szCs w:val="24"/>
        </w:rPr>
        <w:t>, 2023</w:t>
      </w:r>
      <w:r w:rsidR="007802E2">
        <w:rPr>
          <w:b/>
          <w:bCs/>
          <w:sz w:val="24"/>
        </w:rPr>
        <w:t xml:space="preserve">                                       </w:t>
      </w:r>
      <w:r w:rsidR="00333D98">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D64A6E" w:rsidR="001E41F3" w:rsidRPr="000028ED" w:rsidRDefault="000028ED" w:rsidP="00A55133">
            <w:pPr>
              <w:pStyle w:val="CRCoverPage"/>
              <w:spacing w:after="0"/>
              <w:jc w:val="center"/>
              <w:rPr>
                <w:b/>
                <w:bCs/>
                <w:noProof/>
              </w:rPr>
            </w:pPr>
            <w:r w:rsidRPr="000028ED">
              <w:rPr>
                <w:b/>
                <w:bCs/>
                <w:noProof/>
                <w:sz w:val="28"/>
                <w:szCs w:val="28"/>
              </w:rPr>
              <w:t>0705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F9F44E9" w:rsidR="001E41F3" w:rsidRPr="005C1FD6" w:rsidRDefault="001E41F3" w:rsidP="00E13F3D">
            <w:pPr>
              <w:pStyle w:val="CRCoverPage"/>
              <w:spacing w:after="0"/>
              <w:jc w:val="center"/>
              <w:rPr>
                <w:b/>
                <w:noProof/>
              </w:rPr>
            </w:pP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0331B3" w:rsidR="001E41F3" w:rsidRPr="000147EF" w:rsidRDefault="00620E17" w:rsidP="0004506A">
            <w:pPr>
              <w:pStyle w:val="CRCoverPage"/>
              <w:spacing w:after="0"/>
              <w:rPr>
                <w:noProof/>
              </w:rPr>
            </w:pPr>
            <w:r>
              <w:rPr>
                <w:lang w:eastAsia="zh-CN"/>
              </w:rPr>
              <w:t xml:space="preserve">Updates on </w:t>
            </w:r>
            <w:r w:rsidR="00853889">
              <w:rPr>
                <w:lang w:eastAsia="zh-CN"/>
              </w:rPr>
              <w:t>pending notifications handling by NWDAF</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FB410D" w:rsidR="001E41F3" w:rsidRPr="000147EF" w:rsidRDefault="004F5B40" w:rsidP="00CC1B43">
            <w:pPr>
              <w:rPr>
                <w:noProof/>
                <w:lang w:val="en-US"/>
              </w:rPr>
            </w:pPr>
            <w:r>
              <w:rPr>
                <w:rFonts w:ascii="Arial" w:hAnsi="Arial"/>
                <w:noProof/>
                <w:lang w:eastAsia="zh-CN"/>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9AA1C" w:rsidR="001E41F3" w:rsidRDefault="007345A8">
            <w:pPr>
              <w:pStyle w:val="CRCoverPage"/>
              <w:spacing w:after="0"/>
              <w:ind w:left="100"/>
              <w:rPr>
                <w:noProof/>
              </w:rPr>
            </w:pPr>
            <w:r w:rsidRPr="000147EF">
              <w:t>202</w:t>
            </w:r>
            <w:r w:rsidR="00535B51">
              <w:t>3</w:t>
            </w:r>
            <w:r w:rsidRPr="000147EF">
              <w:t>-</w:t>
            </w:r>
            <w:r w:rsidR="00535B51">
              <w:t>0</w:t>
            </w:r>
            <w:r w:rsidR="00853889">
              <w:t>2</w:t>
            </w:r>
            <w:r w:rsidR="004B0410">
              <w:t>-</w:t>
            </w:r>
            <w:r w:rsidR="003C2176">
              <w:t>0</w:t>
            </w:r>
            <w:r w:rsidR="00853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E207" w14:textId="77777777" w:rsidR="008339E8" w:rsidRDefault="008339E8" w:rsidP="008339E8">
            <w:pPr>
              <w:pStyle w:val="CRCoverPage"/>
              <w:spacing w:after="0"/>
              <w:ind w:left="100"/>
            </w:pPr>
            <w:r>
              <w:t xml:space="preserve">In SA2#154AH, it is agreed that DCCF can send all the pending notifications to the data consumer when e.g., the UE is moving out of the serving area of the DCCF. </w:t>
            </w:r>
          </w:p>
          <w:p w14:paraId="708AA7DE" w14:textId="5F5F06F8" w:rsidR="004A6D4A" w:rsidRPr="008339E8" w:rsidRDefault="008339E8" w:rsidP="007E2FE8">
            <w:pPr>
              <w:pStyle w:val="BodyText"/>
              <w:spacing w:before="60" w:after="0"/>
              <w:rPr>
                <w:rFonts w:ascii="Arial" w:hAnsi="Arial" w:cs="Arial"/>
                <w:lang w:eastAsia="zh-CN"/>
              </w:rPr>
            </w:pPr>
            <w:r>
              <w:rPr>
                <w:rFonts w:ascii="Arial" w:hAnsi="Arial" w:cs="Arial"/>
                <w:lang w:eastAsia="zh-CN"/>
              </w:rPr>
              <w:t xml:space="preserve"> Regarding data collection</w:t>
            </w:r>
            <w:r w:rsidR="00001C5A">
              <w:rPr>
                <w:rFonts w:ascii="Arial" w:hAnsi="Arial" w:cs="Arial"/>
                <w:lang w:eastAsia="zh-CN"/>
              </w:rPr>
              <w:t xml:space="preserve">, NWDAF has the same ability of DCCF, therefore NWDAF shall also support </w:t>
            </w:r>
            <w:r w:rsidR="00A2770A">
              <w:rPr>
                <w:rFonts w:ascii="Arial" w:hAnsi="Arial" w:cs="Arial"/>
                <w:lang w:eastAsia="zh-CN"/>
              </w:rPr>
              <w:t>sending pending notifications to the data consumer.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0F1AB9" w:rsidR="00AA7FA7" w:rsidRPr="00051793" w:rsidRDefault="00051793" w:rsidP="00051793">
            <w:pPr>
              <w:spacing w:before="60" w:after="0"/>
              <w:rPr>
                <w:rFonts w:ascii="Arial" w:hAnsi="Arial" w:cs="Arial"/>
                <w:lang w:val="en-US" w:eastAsia="zh-CN"/>
              </w:rPr>
            </w:pPr>
            <w:r>
              <w:rPr>
                <w:rFonts w:ascii="Arial" w:hAnsi="Arial" w:cs="Arial"/>
                <w:lang w:val="en-US" w:eastAsia="zh-CN"/>
              </w:rPr>
              <w:t xml:space="preserve">Add </w:t>
            </w:r>
            <w:r w:rsidR="00AC16F3">
              <w:rPr>
                <w:rFonts w:ascii="Arial" w:hAnsi="Arial" w:cs="Arial"/>
                <w:lang w:val="en-US" w:eastAsia="zh-CN"/>
              </w:rPr>
              <w:t xml:space="preserve">support of sending pending data </w:t>
            </w:r>
            <w:r w:rsidR="00D47C3A">
              <w:rPr>
                <w:rFonts w:ascii="Arial" w:hAnsi="Arial" w:cs="Arial"/>
                <w:lang w:val="en-US" w:eastAsia="zh-CN"/>
              </w:rPr>
              <w:t>by NWDAF.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ECF58" w:rsidR="005C754F" w:rsidRPr="00417192" w:rsidRDefault="00B00B07" w:rsidP="005C754F">
            <w:pPr>
              <w:pStyle w:val="CRCoverPage"/>
              <w:spacing w:after="0"/>
              <w:rPr>
                <w:noProof/>
                <w:lang w:eastAsia="zh-CN"/>
              </w:rPr>
            </w:pPr>
            <w:r>
              <w:rPr>
                <w:noProof/>
                <w:lang w:eastAsia="zh-CN"/>
              </w:rPr>
              <w:t>NWDAF data handling ability is not aligned with DCCF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5CD7C" w:rsidR="0004506A" w:rsidRDefault="00FC50B9" w:rsidP="0004506A">
            <w:pPr>
              <w:pStyle w:val="CRCoverPage"/>
              <w:spacing w:after="0"/>
              <w:rPr>
                <w:noProof/>
              </w:rPr>
            </w:pPr>
            <w:r>
              <w:rPr>
                <w:lang w:eastAsia="zh-CN"/>
              </w:rPr>
              <w:t>7.4.3, 7.4.4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D22EC0" w:rsidR="00417192" w:rsidRPr="005C1FD6" w:rsidRDefault="00417192" w:rsidP="0041719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90191" w:rsidR="00417192" w:rsidRPr="005C1FD6" w:rsidRDefault="00B13878" w:rsidP="00417192">
            <w:pPr>
              <w:pStyle w:val="CRCoverPage"/>
              <w:spacing w:after="0"/>
              <w:jc w:val="center"/>
              <w:rPr>
                <w:b/>
                <w:caps/>
                <w:noProof/>
              </w:rPr>
            </w:pPr>
            <w:r>
              <w:rPr>
                <w:b/>
                <w:caps/>
                <w:noProof/>
              </w:rPr>
              <w:t>x</w:t>
            </w: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3A6BE" w:rsidR="0001022F" w:rsidRDefault="0001022F"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w:t>
      </w:r>
      <w:r w:rsidR="00CB50FE">
        <w:rPr>
          <w:color w:val="FF0000"/>
        </w:rPr>
        <w:t xml:space="preserve"> </w:t>
      </w:r>
      <w:r>
        <w:rPr>
          <w:color w:val="FF0000"/>
        </w:rPr>
        <w:t xml:space="preserve">* * * </w:t>
      </w:r>
    </w:p>
    <w:p w14:paraId="5EABDCFA" w14:textId="77777777" w:rsidR="00121195" w:rsidRDefault="00121195" w:rsidP="00121195">
      <w:pPr>
        <w:pStyle w:val="Heading3"/>
        <w:rPr>
          <w:lang w:eastAsia="ja-JP"/>
        </w:rPr>
      </w:pPr>
      <w:bookmarkStart w:id="8" w:name="_Toc122419373"/>
      <w:bookmarkEnd w:id="1"/>
      <w:bookmarkEnd w:id="2"/>
      <w:bookmarkEnd w:id="3"/>
      <w:bookmarkEnd w:id="4"/>
      <w:bookmarkEnd w:id="5"/>
      <w:bookmarkEnd w:id="6"/>
      <w:bookmarkEnd w:id="7"/>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8"/>
    </w:p>
    <w:p w14:paraId="024950F8" w14:textId="77777777" w:rsidR="00121195" w:rsidRDefault="00121195" w:rsidP="00121195">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51B3EE05" w14:textId="77777777" w:rsidR="00121195" w:rsidRDefault="00121195" w:rsidP="00121195">
      <w:pPr>
        <w:rPr>
          <w:lang w:eastAsia="ja-JP"/>
        </w:rPr>
      </w:pPr>
      <w:r w:rsidRPr="00320244">
        <w:rPr>
          <w:b/>
          <w:bCs/>
          <w:lang w:eastAsia="ja-JP"/>
        </w:rPr>
        <w:t>Description:</w:t>
      </w:r>
      <w:r>
        <w:rPr>
          <w:lang w:eastAsia="ja-JP"/>
        </w:rPr>
        <w:t xml:space="preserve"> The NF consumer unsubscribes to the NWDAF for data.</w:t>
      </w:r>
    </w:p>
    <w:p w14:paraId="7EBF0AEF" w14:textId="77777777" w:rsidR="00121195" w:rsidRDefault="00121195" w:rsidP="00121195">
      <w:pPr>
        <w:rPr>
          <w:lang w:eastAsia="ja-JP"/>
        </w:rPr>
      </w:pPr>
      <w:r w:rsidRPr="00320244">
        <w:rPr>
          <w:b/>
          <w:bCs/>
          <w:lang w:eastAsia="ja-JP"/>
        </w:rPr>
        <w:t>Inputs, Required:</w:t>
      </w:r>
      <w:r>
        <w:rPr>
          <w:lang w:eastAsia="ja-JP"/>
        </w:rPr>
        <w:t xml:space="preserve"> Subscription Correlation ID.</w:t>
      </w:r>
    </w:p>
    <w:p w14:paraId="021370DC" w14:textId="77777777" w:rsidR="00121195" w:rsidRDefault="00121195" w:rsidP="00121195">
      <w:pPr>
        <w:rPr>
          <w:lang w:eastAsia="ja-JP"/>
        </w:rPr>
      </w:pPr>
      <w:r w:rsidRPr="00320244">
        <w:rPr>
          <w:b/>
          <w:bCs/>
          <w:lang w:eastAsia="ja-JP"/>
        </w:rPr>
        <w:t>Outputs, Required:</w:t>
      </w:r>
      <w:r>
        <w:rPr>
          <w:lang w:eastAsia="ja-JP"/>
        </w:rPr>
        <w:t xml:space="preserve"> Operation execution result indication.</w:t>
      </w:r>
    </w:p>
    <w:p w14:paraId="3EDD491E" w14:textId="51F7A667" w:rsidR="00121195" w:rsidRDefault="00121195" w:rsidP="00121195">
      <w:pPr>
        <w:rPr>
          <w:lang w:eastAsia="ja-JP"/>
        </w:rPr>
      </w:pPr>
      <w:r w:rsidRPr="00320244">
        <w:rPr>
          <w:b/>
          <w:bCs/>
          <w:lang w:eastAsia="ja-JP"/>
        </w:rPr>
        <w:t>Outputs, Optional:</w:t>
      </w:r>
      <w:r>
        <w:rPr>
          <w:lang w:eastAsia="ja-JP"/>
        </w:rPr>
        <w:t xml:space="preserve"> </w:t>
      </w:r>
      <w:ins w:id="9" w:author="Ericsson00" w:date="2023-02-06T20:45:00Z">
        <w:r w:rsidR="00417B71">
          <w:t>The pending (events) data that is not sent to the consumer yet.</w:t>
        </w:r>
      </w:ins>
      <w:del w:id="10" w:author="Ericsson00" w:date="2023-02-06T20:45:00Z">
        <w:r w:rsidDel="00417B71">
          <w:rPr>
            <w:lang w:eastAsia="ja-JP"/>
          </w:rPr>
          <w:delText>None.</w:delText>
        </w:r>
      </w:del>
    </w:p>
    <w:p w14:paraId="77BFEA78" w14:textId="77777777" w:rsidR="00F81652" w:rsidRDefault="00F94CBD" w:rsidP="00F94CBD">
      <w:pPr>
        <w:pStyle w:val="10"/>
        <w:rPr>
          <w:color w:val="FF0000"/>
        </w:rPr>
      </w:pPr>
      <w:r>
        <w:rPr>
          <w:color w:val="FF0000"/>
        </w:rPr>
        <w:t xml:space="preserve">* * * </w:t>
      </w:r>
      <w:r w:rsidR="00121195">
        <w:rPr>
          <w:color w:val="FF0000"/>
        </w:rPr>
        <w:t>Next</w:t>
      </w:r>
      <w:r>
        <w:rPr>
          <w:color w:val="FF0000"/>
        </w:rPr>
        <w:t xml:space="preserve"> Changes * * *</w:t>
      </w:r>
    </w:p>
    <w:p w14:paraId="1892F123" w14:textId="77777777" w:rsidR="00F81652" w:rsidRDefault="00F81652" w:rsidP="00F81652">
      <w:pPr>
        <w:pStyle w:val="Heading3"/>
        <w:rPr>
          <w:lang w:eastAsia="ja-JP"/>
        </w:rPr>
      </w:pPr>
      <w:bookmarkStart w:id="11" w:name="_Toc122419374"/>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1"/>
    </w:p>
    <w:p w14:paraId="583982C9" w14:textId="77777777" w:rsidR="00F81652" w:rsidRDefault="00F81652" w:rsidP="00F81652">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15B4644" w14:textId="77777777" w:rsidR="00F81652" w:rsidRDefault="00F81652" w:rsidP="00F81652">
      <w:pPr>
        <w:rPr>
          <w:lang w:eastAsia="ja-JP"/>
        </w:rPr>
      </w:pPr>
      <w:r w:rsidRPr="00320244">
        <w:rPr>
          <w:b/>
          <w:bCs/>
          <w:lang w:eastAsia="ja-JP"/>
        </w:rPr>
        <w:t>Description:</w:t>
      </w:r>
      <w:r>
        <w:rPr>
          <w:lang w:eastAsia="ja-JP"/>
        </w:rPr>
        <w:t xml:space="preserve"> NWDAF notifies the consumer instance of the requested </w:t>
      </w:r>
      <w:proofErr w:type="gramStart"/>
      <w:r>
        <w:rPr>
          <w:lang w:eastAsia="ja-JP"/>
        </w:rPr>
        <w:t>data, or</w:t>
      </w:r>
      <w:proofErr w:type="gramEnd"/>
      <w:r>
        <w:rPr>
          <w:lang w:eastAsia="ja-JP"/>
        </w:rPr>
        <w:t xml:space="preserve"> notifies of the availability of previously subscribed Data or Analytics when delivery is via an NWDAF.</w:t>
      </w:r>
    </w:p>
    <w:p w14:paraId="15A3721A" w14:textId="77777777" w:rsidR="00F81652" w:rsidRDefault="00F81652" w:rsidP="00F81652">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ID, time stamp representing time when NWDAF completed preparation of the requested data.</w:t>
      </w:r>
    </w:p>
    <w:p w14:paraId="3A5D094A" w14:textId="77777777" w:rsidR="00F81652" w:rsidRDefault="00F81652" w:rsidP="00F81652">
      <w:pPr>
        <w:rPr>
          <w:lang w:eastAsia="ja-JP"/>
        </w:rPr>
      </w:pPr>
      <w:r w:rsidRPr="00320244">
        <w:rPr>
          <w:b/>
          <w:bCs/>
          <w:lang w:eastAsia="ja-JP"/>
        </w:rPr>
        <w:t>Inputs, Optional:</w:t>
      </w:r>
    </w:p>
    <w:p w14:paraId="1E3A3E6A" w14:textId="77777777" w:rsidR="00F81652" w:rsidRDefault="00F81652" w:rsidP="00F81652">
      <w:pPr>
        <w:pStyle w:val="B1"/>
        <w:rPr>
          <w:lang w:eastAsia="ja-JP"/>
        </w:rPr>
      </w:pPr>
      <w:r>
        <w:rPr>
          <w:lang w:eastAsia="ja-JP"/>
        </w:rPr>
        <w:t>-</w:t>
      </w:r>
      <w:r>
        <w:rPr>
          <w:lang w:eastAsia="ja-JP"/>
        </w:rPr>
        <w:tab/>
        <w:t xml:space="preserve">Requested Data with </w:t>
      </w:r>
      <w:proofErr w:type="gramStart"/>
      <w:r>
        <w:rPr>
          <w:lang w:eastAsia="ja-JP"/>
        </w:rPr>
        <w:t>timestamp;</w:t>
      </w:r>
      <w:proofErr w:type="gramEnd"/>
    </w:p>
    <w:p w14:paraId="3B793CE1" w14:textId="77777777" w:rsidR="00F81652" w:rsidRDefault="00F81652" w:rsidP="00F81652">
      <w:pPr>
        <w:pStyle w:val="B1"/>
        <w:rPr>
          <w:lang w:eastAsia="ja-JP"/>
        </w:rPr>
      </w:pPr>
      <w:r>
        <w:rPr>
          <w:lang w:eastAsia="ja-JP"/>
        </w:rPr>
        <w:t>-</w:t>
      </w:r>
      <w:r>
        <w:rPr>
          <w:lang w:eastAsia="ja-JP"/>
        </w:rPr>
        <w:tab/>
        <w:t xml:space="preserve">Fetch </w:t>
      </w:r>
      <w:proofErr w:type="gramStart"/>
      <w:r>
        <w:rPr>
          <w:lang w:eastAsia="ja-JP"/>
        </w:rPr>
        <w:t>Instructions;</w:t>
      </w:r>
      <w:proofErr w:type="gramEnd"/>
    </w:p>
    <w:p w14:paraId="35214B72" w14:textId="77777777" w:rsidR="00F81652" w:rsidRDefault="00F81652" w:rsidP="00F81652">
      <w:pPr>
        <w:pStyle w:val="B1"/>
        <w:rPr>
          <w:lang w:eastAsia="ja-JP"/>
        </w:rPr>
      </w:pPr>
      <w:r>
        <w:rPr>
          <w:lang w:eastAsia="ja-JP"/>
        </w:rPr>
        <w:t>-</w:t>
      </w:r>
      <w:r>
        <w:rPr>
          <w:lang w:eastAsia="ja-JP"/>
        </w:rPr>
        <w:tab/>
        <w:t>Termination Request.</w:t>
      </w:r>
    </w:p>
    <w:p w14:paraId="595827BC" w14:textId="77777777" w:rsidR="00F81652" w:rsidRDefault="00F81652" w:rsidP="00F81652">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25F9308A" w14:textId="77777777" w:rsidR="00F81652" w:rsidRDefault="00F81652" w:rsidP="00F81652">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63C7DE6B" w14:textId="459A2034" w:rsidR="00F81652" w:rsidRDefault="00F81652" w:rsidP="00F81652">
      <w:pPr>
        <w:rPr>
          <w:ins w:id="12" w:author="Ericsson00" w:date="2023-02-06T20:45:00Z"/>
          <w:lang w:eastAsia="ja-JP"/>
        </w:rPr>
      </w:pPr>
      <w:r>
        <w:rPr>
          <w:lang w:eastAsia="ja-JP"/>
        </w:rPr>
        <w:t xml:space="preserve">Termination Request indicates that NWDAF requests to terminate the data management subscription, </w:t>
      </w:r>
      <w:proofErr w:type="gramStart"/>
      <w:r>
        <w:rPr>
          <w:lang w:eastAsia="ja-JP"/>
        </w:rPr>
        <w:t>i.e.</w:t>
      </w:r>
      <w:proofErr w:type="gramEnd"/>
      <w:r>
        <w:rPr>
          <w:lang w:eastAsia="ja-JP"/>
        </w:rPr>
        <w:t xml:space="preserve"> NWDAF will not provide further notifications related to this subscription.</w:t>
      </w:r>
    </w:p>
    <w:p w14:paraId="7307F007" w14:textId="77777777" w:rsidR="00572A9B" w:rsidRDefault="00572A9B" w:rsidP="00572A9B">
      <w:pPr>
        <w:rPr>
          <w:ins w:id="13" w:author="Ericsson00" w:date="2023-02-06T20:45:00Z"/>
          <w:lang w:eastAsia="ja-JP"/>
        </w:rPr>
      </w:pPr>
      <w:ins w:id="14" w:author="Ericsson00" w:date="2023-02-06T20:45:00Z">
        <w:r>
          <w:rPr>
            <w:lang w:eastAsia="ja-JP"/>
          </w:rPr>
          <w:t>Pending Notification Cause indicates the cause of the pending notification of the stored unsent data, e.g., the data cannot be collected any more due to UE moved out of DCCF serving area.</w:t>
        </w:r>
      </w:ins>
    </w:p>
    <w:p w14:paraId="44D25032" w14:textId="48A3E402" w:rsidR="00572A9B" w:rsidRDefault="00572A9B">
      <w:pPr>
        <w:pStyle w:val="EditorsNote"/>
        <w:rPr>
          <w:lang w:eastAsia="ja-JP"/>
        </w:rPr>
        <w:pPrChange w:id="15" w:author="Ericsson00" w:date="2023-02-06T20:45:00Z">
          <w:pPr/>
        </w:pPrChange>
      </w:pPr>
      <w:ins w:id="16" w:author="Ericsson00" w:date="2023-02-06T20:45:00Z">
        <w:r>
          <w:rPr>
            <w:lang w:eastAsia="ja-JP"/>
          </w:rPr>
          <w:t>Editor’s Note, it is FFS to determine additional causes of the Pending Notification Cause.</w:t>
        </w:r>
      </w:ins>
    </w:p>
    <w:p w14:paraId="05ACA93C" w14:textId="77777777" w:rsidR="00F81652" w:rsidRDefault="00F81652" w:rsidP="00F81652">
      <w:pPr>
        <w:pStyle w:val="NO"/>
        <w:rPr>
          <w:lang w:eastAsia="ja-JP"/>
        </w:rPr>
      </w:pPr>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4BE507A9" w14:textId="77777777" w:rsidR="00F81652" w:rsidRDefault="00F81652" w:rsidP="00F81652">
      <w:pPr>
        <w:rPr>
          <w:lang w:eastAsia="ja-JP"/>
        </w:rPr>
      </w:pPr>
      <w:r w:rsidRPr="00320244">
        <w:rPr>
          <w:b/>
          <w:bCs/>
          <w:lang w:eastAsia="ja-JP"/>
        </w:rPr>
        <w:t>Outputs, Required:</w:t>
      </w:r>
      <w:r>
        <w:rPr>
          <w:lang w:eastAsia="ja-JP"/>
        </w:rPr>
        <w:t xml:space="preserve"> Operation execution result indication.</w:t>
      </w:r>
    </w:p>
    <w:p w14:paraId="2C63C652" w14:textId="77777777" w:rsidR="00F81652" w:rsidRDefault="00F81652" w:rsidP="00F81652">
      <w:pPr>
        <w:rPr>
          <w:lang w:eastAsia="ja-JP"/>
        </w:rPr>
      </w:pPr>
      <w:r w:rsidRPr="00320244">
        <w:rPr>
          <w:b/>
          <w:bCs/>
          <w:lang w:eastAsia="ja-JP"/>
        </w:rPr>
        <w:t>Outputs, Optional:</w:t>
      </w:r>
      <w:r>
        <w:rPr>
          <w:lang w:eastAsia="ja-JP"/>
        </w:rPr>
        <w:t xml:space="preserve"> None.</w:t>
      </w:r>
    </w:p>
    <w:p w14:paraId="782F6B89" w14:textId="5851806F" w:rsidR="00F94CBD" w:rsidRDefault="00C66F9E" w:rsidP="00C66F9E">
      <w:pPr>
        <w:pStyle w:val="10"/>
        <w:rPr>
          <w:color w:val="FF0000"/>
        </w:rPr>
      </w:pPr>
      <w:r w:rsidRPr="00C66F9E">
        <w:rPr>
          <w:b w:val="0"/>
          <w:bCs w:val="0"/>
          <w:color w:val="FF0000"/>
        </w:rPr>
        <w:t>*</w:t>
      </w:r>
      <w:r>
        <w:rPr>
          <w:color w:val="FF0000"/>
        </w:rPr>
        <w:t xml:space="preserve"> </w:t>
      </w:r>
      <w:r w:rsidR="00F81652">
        <w:rPr>
          <w:color w:val="FF0000"/>
        </w:rPr>
        <w:t>* * End of Changes * * *</w:t>
      </w:r>
      <w:r w:rsidR="00F94CBD">
        <w:rPr>
          <w:color w:val="FF0000"/>
        </w:rPr>
        <w:t xml:space="preserve"> </w:t>
      </w:r>
    </w:p>
    <w:sectPr w:rsidR="00F94C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F71AE" w14:textId="77777777" w:rsidR="0050448A" w:rsidRDefault="0050448A">
      <w:r>
        <w:separator/>
      </w:r>
    </w:p>
  </w:endnote>
  <w:endnote w:type="continuationSeparator" w:id="0">
    <w:p w14:paraId="6C1A912A" w14:textId="77777777" w:rsidR="0050448A" w:rsidRDefault="0050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AD7AC" w14:textId="77777777" w:rsidR="0050448A" w:rsidRDefault="0050448A">
      <w:r>
        <w:separator/>
      </w:r>
    </w:p>
  </w:footnote>
  <w:footnote w:type="continuationSeparator" w:id="0">
    <w:p w14:paraId="7DCD606A" w14:textId="77777777" w:rsidR="0050448A" w:rsidRDefault="0050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8068B"/>
    <w:multiLevelType w:val="hybridMultilevel"/>
    <w:tmpl w:val="84AE9CD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633976"/>
    <w:multiLevelType w:val="hybridMultilevel"/>
    <w:tmpl w:val="C7327B0E"/>
    <w:lvl w:ilvl="0" w:tplc="B69ACE88">
      <w:start w:val="2023"/>
      <w:numFmt w:val="bullet"/>
      <w:lvlText w:val=""/>
      <w:lvlJc w:val="left"/>
      <w:pPr>
        <w:ind w:left="720" w:hanging="360"/>
      </w:pPr>
      <w:rPr>
        <w:rFonts w:ascii="Symbol" w:eastAsiaTheme="maj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77680"/>
    <w:multiLevelType w:val="hybridMultilevel"/>
    <w:tmpl w:val="D3FACEA0"/>
    <w:lvl w:ilvl="0" w:tplc="8EE8E3B2">
      <w:start w:val="3"/>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C9D6606"/>
    <w:multiLevelType w:val="hybridMultilevel"/>
    <w:tmpl w:val="7BC808E8"/>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D7257E"/>
    <w:multiLevelType w:val="hybridMultilevel"/>
    <w:tmpl w:val="25AA4BC4"/>
    <w:lvl w:ilvl="0" w:tplc="E2FA39E0">
      <w:start w:val="4"/>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FB10427"/>
    <w:multiLevelType w:val="hybridMultilevel"/>
    <w:tmpl w:val="E91C7D0A"/>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67466316">
    <w:abstractNumId w:val="2"/>
  </w:num>
  <w:num w:numId="2" w16cid:durableId="586231213">
    <w:abstractNumId w:val="7"/>
  </w:num>
  <w:num w:numId="3" w16cid:durableId="1696030063">
    <w:abstractNumId w:val="3"/>
  </w:num>
  <w:num w:numId="4" w16cid:durableId="1088236462">
    <w:abstractNumId w:val="10"/>
  </w:num>
  <w:num w:numId="5" w16cid:durableId="1266226490">
    <w:abstractNumId w:val="5"/>
  </w:num>
  <w:num w:numId="6" w16cid:durableId="114642687">
    <w:abstractNumId w:val="11"/>
  </w:num>
  <w:num w:numId="7" w16cid:durableId="1867868078">
    <w:abstractNumId w:val="6"/>
  </w:num>
  <w:num w:numId="8" w16cid:durableId="1513685095">
    <w:abstractNumId w:val="8"/>
  </w:num>
  <w:num w:numId="9" w16cid:durableId="1625766999">
    <w:abstractNumId w:val="12"/>
  </w:num>
  <w:num w:numId="10" w16cid:durableId="210927008">
    <w:abstractNumId w:val="0"/>
  </w:num>
  <w:num w:numId="11" w16cid:durableId="1664700856">
    <w:abstractNumId w:val="9"/>
  </w:num>
  <w:num w:numId="12" w16cid:durableId="1771508563">
    <w:abstractNumId w:val="13"/>
  </w:num>
  <w:num w:numId="13" w16cid:durableId="620889786">
    <w:abstractNumId w:val="1"/>
  </w:num>
  <w:num w:numId="14" w16cid:durableId="7015153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1C5A"/>
    <w:rsid w:val="000028ED"/>
    <w:rsid w:val="0000359B"/>
    <w:rsid w:val="0001022F"/>
    <w:rsid w:val="0001097C"/>
    <w:rsid w:val="00010C97"/>
    <w:rsid w:val="00011620"/>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67B5F"/>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5AD9"/>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1195"/>
    <w:rsid w:val="0012235C"/>
    <w:rsid w:val="00126585"/>
    <w:rsid w:val="0012679C"/>
    <w:rsid w:val="00126F14"/>
    <w:rsid w:val="00130E5D"/>
    <w:rsid w:val="00133967"/>
    <w:rsid w:val="0013429B"/>
    <w:rsid w:val="001350F0"/>
    <w:rsid w:val="00145D43"/>
    <w:rsid w:val="001530AC"/>
    <w:rsid w:val="00153A22"/>
    <w:rsid w:val="00155641"/>
    <w:rsid w:val="00155D22"/>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5D1F"/>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2E"/>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2693"/>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3D98"/>
    <w:rsid w:val="003340A4"/>
    <w:rsid w:val="00334110"/>
    <w:rsid w:val="003476C2"/>
    <w:rsid w:val="00351E1A"/>
    <w:rsid w:val="00351F08"/>
    <w:rsid w:val="0035615C"/>
    <w:rsid w:val="003609EF"/>
    <w:rsid w:val="00361829"/>
    <w:rsid w:val="0036197B"/>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A70"/>
    <w:rsid w:val="00401B6F"/>
    <w:rsid w:val="004076AE"/>
    <w:rsid w:val="00410371"/>
    <w:rsid w:val="0041152F"/>
    <w:rsid w:val="0041424B"/>
    <w:rsid w:val="00417192"/>
    <w:rsid w:val="00417B71"/>
    <w:rsid w:val="0042160F"/>
    <w:rsid w:val="004242F1"/>
    <w:rsid w:val="00427AE3"/>
    <w:rsid w:val="0043042F"/>
    <w:rsid w:val="00431BD6"/>
    <w:rsid w:val="004325A7"/>
    <w:rsid w:val="00436BAF"/>
    <w:rsid w:val="0043745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95B1B"/>
    <w:rsid w:val="004A3186"/>
    <w:rsid w:val="004A46C4"/>
    <w:rsid w:val="004A6B3D"/>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40"/>
    <w:rsid w:val="004F5BDA"/>
    <w:rsid w:val="004F61A2"/>
    <w:rsid w:val="00503934"/>
    <w:rsid w:val="0050448A"/>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A9B"/>
    <w:rsid w:val="00572ED3"/>
    <w:rsid w:val="00574037"/>
    <w:rsid w:val="005747B8"/>
    <w:rsid w:val="005750AD"/>
    <w:rsid w:val="00576F61"/>
    <w:rsid w:val="0057751A"/>
    <w:rsid w:val="0058258B"/>
    <w:rsid w:val="00584D1B"/>
    <w:rsid w:val="00592D74"/>
    <w:rsid w:val="00593907"/>
    <w:rsid w:val="005B1C74"/>
    <w:rsid w:val="005B3471"/>
    <w:rsid w:val="005B56B5"/>
    <w:rsid w:val="005B739B"/>
    <w:rsid w:val="005C0646"/>
    <w:rsid w:val="005C1FD6"/>
    <w:rsid w:val="005C5560"/>
    <w:rsid w:val="005C6631"/>
    <w:rsid w:val="005C754F"/>
    <w:rsid w:val="005D0375"/>
    <w:rsid w:val="005D08E6"/>
    <w:rsid w:val="005D463C"/>
    <w:rsid w:val="005E062F"/>
    <w:rsid w:val="005E2C44"/>
    <w:rsid w:val="005E5EAB"/>
    <w:rsid w:val="005E6E31"/>
    <w:rsid w:val="005F1C63"/>
    <w:rsid w:val="005F54B1"/>
    <w:rsid w:val="005F73ED"/>
    <w:rsid w:val="00601789"/>
    <w:rsid w:val="00602605"/>
    <w:rsid w:val="00604D5D"/>
    <w:rsid w:val="006068D1"/>
    <w:rsid w:val="00606A75"/>
    <w:rsid w:val="00615C68"/>
    <w:rsid w:val="00616F92"/>
    <w:rsid w:val="006206E4"/>
    <w:rsid w:val="00620E17"/>
    <w:rsid w:val="00620EF0"/>
    <w:rsid w:val="00621188"/>
    <w:rsid w:val="006257ED"/>
    <w:rsid w:val="00625A1A"/>
    <w:rsid w:val="00631BDC"/>
    <w:rsid w:val="0063211F"/>
    <w:rsid w:val="006338CA"/>
    <w:rsid w:val="00635B07"/>
    <w:rsid w:val="0063674F"/>
    <w:rsid w:val="006466D6"/>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84A05"/>
    <w:rsid w:val="00695808"/>
    <w:rsid w:val="00696462"/>
    <w:rsid w:val="00696F32"/>
    <w:rsid w:val="006A040D"/>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E3394"/>
    <w:rsid w:val="006F09EA"/>
    <w:rsid w:val="006F17D0"/>
    <w:rsid w:val="006F4DE9"/>
    <w:rsid w:val="006F6017"/>
    <w:rsid w:val="006F749C"/>
    <w:rsid w:val="00700818"/>
    <w:rsid w:val="00701C41"/>
    <w:rsid w:val="0070436F"/>
    <w:rsid w:val="00706BEB"/>
    <w:rsid w:val="00713ECA"/>
    <w:rsid w:val="0072071E"/>
    <w:rsid w:val="00721820"/>
    <w:rsid w:val="00722C12"/>
    <w:rsid w:val="00733E7D"/>
    <w:rsid w:val="007345A8"/>
    <w:rsid w:val="007367B8"/>
    <w:rsid w:val="007407D1"/>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2E2"/>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52EE"/>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780"/>
    <w:rsid w:val="00823E6D"/>
    <w:rsid w:val="00825972"/>
    <w:rsid w:val="0082678D"/>
    <w:rsid w:val="008279FA"/>
    <w:rsid w:val="008301EE"/>
    <w:rsid w:val="008339E8"/>
    <w:rsid w:val="00833C03"/>
    <w:rsid w:val="00833F2C"/>
    <w:rsid w:val="00835C47"/>
    <w:rsid w:val="008406AF"/>
    <w:rsid w:val="00840D0F"/>
    <w:rsid w:val="00842006"/>
    <w:rsid w:val="00843341"/>
    <w:rsid w:val="00845BF9"/>
    <w:rsid w:val="00845D05"/>
    <w:rsid w:val="008476B6"/>
    <w:rsid w:val="00850DF8"/>
    <w:rsid w:val="008511B3"/>
    <w:rsid w:val="00853889"/>
    <w:rsid w:val="008557AC"/>
    <w:rsid w:val="00861A1B"/>
    <w:rsid w:val="008626E7"/>
    <w:rsid w:val="0086438A"/>
    <w:rsid w:val="00865006"/>
    <w:rsid w:val="00870EE7"/>
    <w:rsid w:val="00870F3A"/>
    <w:rsid w:val="0087440E"/>
    <w:rsid w:val="00875FAD"/>
    <w:rsid w:val="008801B2"/>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C6610"/>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36ABB"/>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6851"/>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70A"/>
    <w:rsid w:val="00A27B9E"/>
    <w:rsid w:val="00A30CBB"/>
    <w:rsid w:val="00A32F17"/>
    <w:rsid w:val="00A40DB6"/>
    <w:rsid w:val="00A443A8"/>
    <w:rsid w:val="00A44715"/>
    <w:rsid w:val="00A44A67"/>
    <w:rsid w:val="00A462AC"/>
    <w:rsid w:val="00A47E70"/>
    <w:rsid w:val="00A50CF0"/>
    <w:rsid w:val="00A55133"/>
    <w:rsid w:val="00A5740C"/>
    <w:rsid w:val="00A67A21"/>
    <w:rsid w:val="00A732F8"/>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16F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0B07"/>
    <w:rsid w:val="00B02235"/>
    <w:rsid w:val="00B06051"/>
    <w:rsid w:val="00B07AE6"/>
    <w:rsid w:val="00B11B01"/>
    <w:rsid w:val="00B13878"/>
    <w:rsid w:val="00B153F0"/>
    <w:rsid w:val="00B172DD"/>
    <w:rsid w:val="00B203A2"/>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43FB"/>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66F9E"/>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24B"/>
    <w:rsid w:val="00CD082F"/>
    <w:rsid w:val="00CD45D0"/>
    <w:rsid w:val="00CD62F4"/>
    <w:rsid w:val="00CD7EB8"/>
    <w:rsid w:val="00CE0B91"/>
    <w:rsid w:val="00CE5D01"/>
    <w:rsid w:val="00CE7982"/>
    <w:rsid w:val="00CF0391"/>
    <w:rsid w:val="00CF04B5"/>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47C3A"/>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1AF5"/>
    <w:rsid w:val="00DA7460"/>
    <w:rsid w:val="00DA746E"/>
    <w:rsid w:val="00DA7C88"/>
    <w:rsid w:val="00DC1D56"/>
    <w:rsid w:val="00DD0BBB"/>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33CE"/>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A1238"/>
    <w:rsid w:val="00EA25C4"/>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3080"/>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81652"/>
    <w:rsid w:val="00F94C23"/>
    <w:rsid w:val="00F94CBD"/>
    <w:rsid w:val="00F96395"/>
    <w:rsid w:val="00FA11EF"/>
    <w:rsid w:val="00FA2361"/>
    <w:rsid w:val="00FB13DF"/>
    <w:rsid w:val="00FB324B"/>
    <w:rsid w:val="00FB4FB0"/>
    <w:rsid w:val="00FB6386"/>
    <w:rsid w:val="00FB6443"/>
    <w:rsid w:val="00FB68B6"/>
    <w:rsid w:val="00FB7EF0"/>
    <w:rsid w:val="00FC157C"/>
    <w:rsid w:val="00FC274D"/>
    <w:rsid w:val="00FC2929"/>
    <w:rsid w:val="00FC4B53"/>
    <w:rsid w:val="00FC50B9"/>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4F78AD-DA4D-4223-9F45-3F834F1D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FD56-659B-4313-A6BF-FBA8617F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Ericsson00</cp:lastModifiedBy>
  <cp:revision>3</cp:revision>
  <cp:lastPrinted>1900-12-31T16:00:00Z</cp:lastPrinted>
  <dcterms:created xsi:type="dcterms:W3CDTF">2023-02-10T13:39:00Z</dcterms:created>
  <dcterms:modified xsi:type="dcterms:W3CDTF">2023-02-10T13:40:00Z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